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Miller Michael Francis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QUANTERIX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 MIDDLESEX TURNPIKE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BILLERICA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Quanterix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QTRX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38,533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3.07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38,508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38,644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3.07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38,603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38,738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3.07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38,697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372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39,069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3.07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38,958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834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39,792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249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3.07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39,543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2,171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7,085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834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23,355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February 6, 2023, the reporting person was granted 3,929 restricted stock units, vesting 25% on the first anniversary of the grant date, with the remaining 75% vesting in 36 equal monthly installments on the 15th day of each month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March 15, 2023, the reporting person was granted 6,566 restricted stock units, vesting 25% on the first anniversary of the grant date, with the remaining 75% vesting in 36 equal monthly installments on the 15th day of each month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On February 2, 2024, the reporting person was granted 6,494 restricted stock units, vesting 25% on the first anniversary of the grant date, with the remaining 75% vesting in 36 equal monthly installments on the 15th day of each month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On May 21, 2024, the reporting person was granted 17,878 restricted stock units, vesting 25% on the first anniversary of the grant date, with the remaining 75% vesting in 36 equal monthly installments on the 15th day of each month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On February 4, 2025, the reporting person was granted 40,036 restricted stock units, vesting 25% on the first anniversary of the grant date, with the remaining 75% vesting in 36 equal monthly installments on the 15th day of each month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Meghan Shevlin,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0516" TargetMode="External"/><Relationship Id="rId5" Type="http://schemas.openxmlformats.org/officeDocument/2006/relationships/hyperlink" Target="http://www.sec.gov/cgi-bin/browse-edgar?action=getcompany&amp;CIK=00015032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943</Words>
  <Characters>4867</Characters>
  <CharactersWithSpaces>5604</CharactersWithSpaces>
  <Paragraphs>234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